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44572" w14:textId="3F29813B" w:rsidR="004475B5" w:rsidRPr="009203F8" w:rsidRDefault="004475B5" w:rsidP="009203F8">
      <w:pPr>
        <w:pStyle w:val="Heading1"/>
      </w:pPr>
      <w:r w:rsidRPr="009203F8">
        <w:fldChar w:fldCharType="begin"/>
      </w:r>
      <w:r w:rsidRPr="009203F8">
        <w:instrText>HYPERLINK "https://www.construction-institute.org/front-end-planning-break-the-rules-pay-the-price"</w:instrText>
      </w:r>
      <w:r w:rsidRPr="009203F8">
        <w:fldChar w:fldCharType="separate"/>
      </w:r>
      <w:r w:rsidRPr="009203F8">
        <w:fldChar w:fldCharType="end"/>
      </w:r>
      <w:hyperlink r:id="rId8" w:history="1">
        <w:r w:rsidRPr="009203F8">
          <w:rPr>
            <w:rStyle w:val="Hyperlink"/>
            <w:color w:val="auto"/>
            <w:u w:val="none"/>
          </w:rPr>
          <w:t>1. FRONT-END PLANNING: BREAK THE RULES, PAY THE PRICE (RS213-1)</w:t>
        </w:r>
      </w:hyperlink>
    </w:p>
    <w:p w14:paraId="3613CC18" w14:textId="77777777" w:rsidR="00D416DE" w:rsidRPr="000844FA" w:rsidRDefault="00D416DE" w:rsidP="009A2B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none"/>
        </w:rPr>
      </w:pPr>
    </w:p>
    <w:p w14:paraId="418559FE" w14:textId="77777777" w:rsidR="007F4D0F" w:rsidRPr="007F4D0F" w:rsidRDefault="002B47E1" w:rsidP="009A2BC3">
      <w:pPr>
        <w:pStyle w:val="NoSpacing"/>
        <w:jc w:val="both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u w:val="single"/>
          <w:lang w:eastAsia="zh-CN"/>
        </w:rPr>
        <w:t>Report Summary:</w:t>
      </w:r>
      <w:r>
        <w:rPr>
          <w:b/>
          <w:bCs/>
          <w:sz w:val="24"/>
          <w:szCs w:val="24"/>
          <w:lang w:eastAsia="zh-CN"/>
        </w:rPr>
        <w:t xml:space="preserve"> </w:t>
      </w:r>
      <w:r w:rsidR="007F4D0F" w:rsidRPr="007F4D0F">
        <w:rPr>
          <w:sz w:val="24"/>
          <w:szCs w:val="24"/>
          <w:lang w:eastAsia="zh-CN"/>
        </w:rPr>
        <w:t xml:space="preserve">Front-end planning is often considered the single most important and valuable process in a capital project life cycle. Also known by </w:t>
      </w:r>
      <w:proofErr w:type="gramStart"/>
      <w:r w:rsidR="007F4D0F" w:rsidRPr="007F4D0F">
        <w:rPr>
          <w:sz w:val="24"/>
          <w:szCs w:val="24"/>
          <w:lang w:eastAsia="zh-CN"/>
        </w:rPr>
        <w:t>such terms</w:t>
      </w:r>
      <w:proofErr w:type="gramEnd"/>
      <w:r w:rsidR="007F4D0F" w:rsidRPr="007F4D0F">
        <w:rPr>
          <w:sz w:val="24"/>
          <w:szCs w:val="24"/>
          <w:lang w:eastAsia="zh-CN"/>
        </w:rPr>
        <w:t xml:space="preserve"> as pre-project planning and front-end loading, front-end planning represents the critical underpinning to any capital project. It </w:t>
      </w:r>
      <w:proofErr w:type="gramStart"/>
      <w:r w:rsidR="007F4D0F" w:rsidRPr="007F4D0F">
        <w:rPr>
          <w:sz w:val="24"/>
          <w:szCs w:val="24"/>
          <w:lang w:eastAsia="zh-CN"/>
        </w:rPr>
        <w:t>is focused</w:t>
      </w:r>
      <w:proofErr w:type="gramEnd"/>
      <w:r w:rsidR="007F4D0F" w:rsidRPr="007F4D0F">
        <w:rPr>
          <w:sz w:val="24"/>
          <w:szCs w:val="24"/>
          <w:lang w:eastAsia="zh-CN"/>
        </w:rPr>
        <w:t xml:space="preserve"> on a strong, early link among the business or mission need, project strategy, scope, cost, and schedule, and maintaining that link throughout the project life cycle. Front-end planning mainly covers three subphases: feasibility, concept, and detailed scope.</w:t>
      </w:r>
    </w:p>
    <w:p w14:paraId="33DA4E79" w14:textId="77777777" w:rsidR="007F4D0F" w:rsidRPr="007F4D0F" w:rsidRDefault="007F4D0F" w:rsidP="009A2BC3">
      <w:pPr>
        <w:pStyle w:val="NoSpacing"/>
        <w:jc w:val="both"/>
        <w:rPr>
          <w:sz w:val="24"/>
          <w:szCs w:val="24"/>
          <w:lang w:eastAsia="zh-CN"/>
        </w:rPr>
      </w:pPr>
    </w:p>
    <w:p w14:paraId="22CE4F3B" w14:textId="76255B66" w:rsidR="007F4D0F" w:rsidRPr="007F4D0F" w:rsidRDefault="007F4D0F" w:rsidP="009A2BC3">
      <w:pPr>
        <w:pStyle w:val="NoSpacing"/>
        <w:jc w:val="both"/>
        <w:rPr>
          <w:sz w:val="24"/>
          <w:szCs w:val="24"/>
          <w:lang w:eastAsia="zh-CN"/>
        </w:rPr>
      </w:pPr>
      <w:proofErr w:type="gramStart"/>
      <w:r w:rsidRPr="007F4D0F">
        <w:rPr>
          <w:sz w:val="24"/>
          <w:szCs w:val="24"/>
          <w:lang w:eastAsia="zh-CN"/>
        </w:rPr>
        <w:t>Upfront</w:t>
      </w:r>
      <w:proofErr w:type="gramEnd"/>
      <w:r w:rsidRPr="007F4D0F">
        <w:rPr>
          <w:sz w:val="24"/>
          <w:szCs w:val="24"/>
          <w:lang w:eastAsia="zh-CN"/>
        </w:rPr>
        <w:t xml:space="preserve"> investment is required for front-end planning, but the resultant savings are more than worth the investment. The critical steps for front-end planning are as follows:</w:t>
      </w:r>
    </w:p>
    <w:p w14:paraId="5FC258BB" w14:textId="6D2AB972" w:rsidR="007F4D0F" w:rsidRPr="009A2BC3" w:rsidRDefault="007F4D0F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9A2BC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Develop and consistently follow a defined front-end planning process.</w:t>
      </w:r>
    </w:p>
    <w:p w14:paraId="3DD2F705" w14:textId="02218DBC" w:rsidR="007F4D0F" w:rsidRPr="009A2BC3" w:rsidRDefault="007F4D0F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9A2BC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Ensure adequate scope definition prior to moving forward with design and construction. </w:t>
      </w:r>
    </w:p>
    <w:p w14:paraId="615B42AC" w14:textId="5C472822" w:rsidR="007F4D0F" w:rsidRPr="009A2BC3" w:rsidRDefault="007F4D0F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9A2BC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Use front-end planning tools. </w:t>
      </w:r>
    </w:p>
    <w:p w14:paraId="0519A1BF" w14:textId="30DB7B18" w:rsidR="007F4D0F" w:rsidRPr="009A2BC3" w:rsidRDefault="007F4D0F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9A2BC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Define existing conditions thoroughly. </w:t>
      </w:r>
    </w:p>
    <w:p w14:paraId="435EC705" w14:textId="6F0E10EC" w:rsidR="007F4D0F" w:rsidRPr="009A2BC3" w:rsidRDefault="007F4D0F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9A2BC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Select the proper contracting strategy early. </w:t>
      </w:r>
    </w:p>
    <w:p w14:paraId="2605F238" w14:textId="09AC1956" w:rsidR="007F4D0F" w:rsidRPr="009A2BC3" w:rsidRDefault="007F4D0F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9A2BC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Align the project team, including key stakeholders. </w:t>
      </w:r>
    </w:p>
    <w:p w14:paraId="4D2A1B4B" w14:textId="2A54A56D" w:rsidR="007F4D0F" w:rsidRPr="009A2BC3" w:rsidRDefault="007F4D0F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9A2BC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Build the project team, including owner stakeholders and consultants.</w:t>
      </w:r>
    </w:p>
    <w:p w14:paraId="6365FAFD" w14:textId="0C5B0E62" w:rsidR="007F4D0F" w:rsidRPr="009A2BC3" w:rsidRDefault="007F4D0F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9A2BC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Involve both owners and contractors. </w:t>
      </w:r>
    </w:p>
    <w:p w14:paraId="5A5AA795" w14:textId="1C437988" w:rsidR="007F4D0F" w:rsidRPr="009A2BC3" w:rsidRDefault="007F4D0F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9A2BC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Staff critical project scoping and design areas with capable and experienced personnel. </w:t>
      </w:r>
    </w:p>
    <w:p w14:paraId="62DBD9A4" w14:textId="639A0529" w:rsidR="007F4D0F" w:rsidRPr="009A2BC3" w:rsidRDefault="007F4D0F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9A2BC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Identify and understand risks of new project types, technologies, and/or locations.</w:t>
      </w:r>
    </w:p>
    <w:p w14:paraId="2739529A" w14:textId="26C4DCEC" w:rsidR="007F4D0F" w:rsidRPr="009A2BC3" w:rsidRDefault="007F4D0F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9A2BC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Address labor force skill and availability during planning. </w:t>
      </w:r>
    </w:p>
    <w:p w14:paraId="7B2096E5" w14:textId="695C1A35" w:rsidR="002B47E1" w:rsidRPr="009A2BC3" w:rsidRDefault="007F4D0F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9A2BC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Provide leadership at all levels for the front-end planning process, including executive and project leadership as well as owner and contractor leadership.</w:t>
      </w:r>
    </w:p>
    <w:p w14:paraId="60C3CB7C" w14:textId="77777777" w:rsidR="007F4D0F" w:rsidRDefault="007F4D0F" w:rsidP="009A2BC3">
      <w:pPr>
        <w:pStyle w:val="NoSpacing"/>
        <w:jc w:val="both"/>
        <w:rPr>
          <w:sz w:val="24"/>
          <w:szCs w:val="24"/>
          <w:lang w:eastAsia="zh-CN"/>
        </w:rPr>
      </w:pPr>
    </w:p>
    <w:p w14:paraId="2C49C2A8" w14:textId="77777777" w:rsidR="002B47E1" w:rsidRDefault="002B47E1" w:rsidP="009A2BC3">
      <w:pPr>
        <w:pStyle w:val="NoSpacing"/>
        <w:jc w:val="both"/>
        <w:rPr>
          <w:rFonts w:cs="Times New Roman"/>
          <w:b/>
          <w:bCs/>
          <w:sz w:val="28"/>
          <w:szCs w:val="28"/>
          <w:u w:val="single"/>
          <w:lang w:eastAsia="zh-CN"/>
        </w:rPr>
      </w:pPr>
      <w:r>
        <w:rPr>
          <w:b/>
          <w:bCs/>
          <w:sz w:val="24"/>
          <w:szCs w:val="24"/>
          <w:u w:val="single"/>
          <w:lang w:eastAsia="zh-CN"/>
        </w:rPr>
        <w:t>Key Takeaways:</w:t>
      </w:r>
    </w:p>
    <w:p w14:paraId="3AC1DEA8" w14:textId="77777777" w:rsidR="00445744" w:rsidRPr="009203F8" w:rsidRDefault="00954562" w:rsidP="009203F8">
      <w:pPr>
        <w:pStyle w:val="Heading2"/>
      </w:pPr>
      <w:r w:rsidRPr="009203F8">
        <w:t>(1) I</w:t>
      </w:r>
      <w:r w:rsidR="00CA1B25" w:rsidRPr="009203F8">
        <w:t>dentify</w:t>
      </w:r>
      <w:r w:rsidR="00596831" w:rsidRPr="009203F8">
        <w:t xml:space="preserve"> the following</w:t>
      </w:r>
      <w:r w:rsidR="00CA1B25" w:rsidRPr="009203F8">
        <w:t xml:space="preserve"> typical cost elements during </w:t>
      </w:r>
      <w:r w:rsidR="000240BF" w:rsidRPr="009203F8">
        <w:t xml:space="preserve">the </w:t>
      </w:r>
      <w:r w:rsidR="00CA1B25" w:rsidRPr="009203F8">
        <w:t>front</w:t>
      </w:r>
      <w:r w:rsidR="004629AF" w:rsidRPr="009203F8">
        <w:t>-</w:t>
      </w:r>
      <w:r w:rsidR="00CA1B25" w:rsidRPr="009203F8">
        <w:t>end planning phase</w:t>
      </w:r>
      <w:r w:rsidR="00596831" w:rsidRPr="009203F8">
        <w:t>.</w:t>
      </w:r>
    </w:p>
    <w:p w14:paraId="7A63BFBE" w14:textId="39603444" w:rsidR="00CA1B25" w:rsidRPr="009203F8" w:rsidRDefault="00824093" w:rsidP="00974385">
      <w:pPr>
        <w:pStyle w:val="Heading2"/>
        <w:ind w:firstLine="360"/>
      </w:pPr>
      <w:r w:rsidRPr="009203F8">
        <w:t xml:space="preserve">(Project Phase: </w:t>
      </w:r>
      <w:r w:rsidR="00E63843" w:rsidRPr="009203F8">
        <w:t>Pre</w:t>
      </w:r>
      <w:r w:rsidR="00445744" w:rsidRPr="009203F8">
        <w:t>f</w:t>
      </w:r>
      <w:r w:rsidRPr="009203F8">
        <w:t>easibility through Turnover)</w:t>
      </w:r>
      <w:r w:rsidRPr="009203F8">
        <w:tab/>
      </w:r>
    </w:p>
    <w:p w14:paraId="5354FC20" w14:textId="56A11A7B" w:rsidR="00CA1B25" w:rsidRPr="00A1303F" w:rsidRDefault="00CA1B25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A1303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Planning team personnel expenses</w:t>
      </w:r>
    </w:p>
    <w:p w14:paraId="235DF8F4" w14:textId="77777777" w:rsidR="00F52A15" w:rsidRPr="00A1303F" w:rsidRDefault="00CA1B25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A1303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Conceptual and detailed design costs</w:t>
      </w:r>
    </w:p>
    <w:p w14:paraId="7463F42A" w14:textId="01F4B204" w:rsidR="00CA1B25" w:rsidRPr="00A1303F" w:rsidRDefault="00CA1B25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A1303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Consultant fees and expenses</w:t>
      </w:r>
    </w:p>
    <w:p w14:paraId="3B36983D" w14:textId="7CE865CA" w:rsidR="00CA1B25" w:rsidRPr="00A1303F" w:rsidRDefault="00CA1B25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A1303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Environmental permitting costs</w:t>
      </w:r>
    </w:p>
    <w:p w14:paraId="0DE23718" w14:textId="7B80E53E" w:rsidR="00CA1B25" w:rsidRPr="00A1303F" w:rsidRDefault="00CA1B25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A1303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Project manager/construction manager fees</w:t>
      </w:r>
    </w:p>
    <w:p w14:paraId="3D266475" w14:textId="648C5C8C" w:rsidR="00CA1B25" w:rsidRDefault="00CA1B25" w:rsidP="009A2BC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A1303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Licensor fees</w:t>
      </w:r>
    </w:p>
    <w:p w14:paraId="47187265" w14:textId="77777777" w:rsidR="000240BF" w:rsidRPr="00A1303F" w:rsidRDefault="000240BF" w:rsidP="009A2BC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</w:p>
    <w:p w14:paraId="414FA0F4" w14:textId="77777777" w:rsidR="00445744" w:rsidRDefault="00A1303F" w:rsidP="009203F8">
      <w:pPr>
        <w:pStyle w:val="Heading2"/>
      </w:pPr>
      <w:r>
        <w:t xml:space="preserve">(2) </w:t>
      </w:r>
      <w:r w:rsidR="00CA1B25" w:rsidRPr="00A1303F">
        <w:t xml:space="preserve">Determine </w:t>
      </w:r>
      <w:r>
        <w:t xml:space="preserve">the following </w:t>
      </w:r>
      <w:r w:rsidR="00CA1B25" w:rsidRPr="00A1303F">
        <w:t>typical activities and products of front-end planning</w:t>
      </w:r>
      <w:r w:rsidR="005B3B54">
        <w:t>.</w:t>
      </w:r>
    </w:p>
    <w:p w14:paraId="5204A032" w14:textId="63B21154" w:rsidR="000240BF" w:rsidRDefault="00E63843" w:rsidP="00974385">
      <w:pPr>
        <w:pStyle w:val="Heading2"/>
        <w:ind w:firstLine="360"/>
      </w:pPr>
      <w:r w:rsidRPr="00A1303F">
        <w:t>(Project Phase: Pre</w:t>
      </w:r>
      <w:r w:rsidR="00445744">
        <w:t>f</w:t>
      </w:r>
      <w:r w:rsidRPr="00A1303F">
        <w:t>easibility through Turnover)</w:t>
      </w:r>
    </w:p>
    <w:p w14:paraId="4048B430" w14:textId="2945ADC2" w:rsidR="00CA1B25" w:rsidRPr="000240BF" w:rsidRDefault="00CA1B25" w:rsidP="009A2BC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0240B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Option analysis</w:t>
      </w:r>
    </w:p>
    <w:p w14:paraId="3053F94D" w14:textId="6DDBD72C" w:rsidR="00CA1B25" w:rsidRPr="005B3B54" w:rsidRDefault="00CA1B25" w:rsidP="009A2BC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5B3B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Scope definition and boundaries</w:t>
      </w:r>
    </w:p>
    <w:p w14:paraId="3340FFC6" w14:textId="4F392B4B" w:rsidR="00CA1B25" w:rsidRPr="005B3B54" w:rsidRDefault="00CA1B25" w:rsidP="009A2BC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5B3B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Life-cycle cost analysis</w:t>
      </w:r>
    </w:p>
    <w:p w14:paraId="33A302BE" w14:textId="2F855C5F" w:rsidR="00CA1B25" w:rsidRPr="005B3B54" w:rsidRDefault="00CA1B25" w:rsidP="009A2BC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5B3B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Cost and schedule estimate</w:t>
      </w:r>
    </w:p>
    <w:p w14:paraId="3F9CC723" w14:textId="608357A0" w:rsidR="00CA1B25" w:rsidRPr="005B3B54" w:rsidRDefault="00CA1B25" w:rsidP="009A2BC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5B3B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Site investigation</w:t>
      </w:r>
    </w:p>
    <w:p w14:paraId="5541E8FA" w14:textId="1A101F6F" w:rsidR="00CA1B25" w:rsidRPr="005B3B54" w:rsidRDefault="00CA1B25" w:rsidP="009A2BC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5B3B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Environmental analysis</w:t>
      </w:r>
    </w:p>
    <w:p w14:paraId="4E1F1053" w14:textId="50A8E35D" w:rsidR="00CA1B25" w:rsidRPr="005B3B54" w:rsidRDefault="00CA1B25" w:rsidP="009A2BC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5B3B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Process design basis</w:t>
      </w:r>
    </w:p>
    <w:p w14:paraId="57076D6C" w14:textId="5153EFDD" w:rsidR="00CA1B25" w:rsidRPr="005B3B54" w:rsidRDefault="00CA1B25" w:rsidP="009A2BC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5B3B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Initial equipment design</w:t>
      </w:r>
    </w:p>
    <w:p w14:paraId="4FD6F074" w14:textId="6FB7EA43" w:rsidR="00CA1B25" w:rsidRPr="005B3B54" w:rsidRDefault="00CA1B25" w:rsidP="009A2BC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5B3B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lastRenderedPageBreak/>
        <w:t>Space planning, including room data sheets and stacking diagrams</w:t>
      </w:r>
    </w:p>
    <w:p w14:paraId="30BAD894" w14:textId="70C95D66" w:rsidR="00CA1B25" w:rsidRPr="005B3B54" w:rsidRDefault="00CA1B25" w:rsidP="009A2BC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5B3B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Site layout</w:t>
      </w:r>
    </w:p>
    <w:p w14:paraId="56405E97" w14:textId="77777777" w:rsidR="00F52A15" w:rsidRPr="005B3B54" w:rsidRDefault="00CA1B25" w:rsidP="009A2BC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5B3B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Project execution approach, including project control plan</w:t>
      </w:r>
    </w:p>
    <w:p w14:paraId="054206F0" w14:textId="7E79BDEA" w:rsidR="00CA1B25" w:rsidRPr="005B3B54" w:rsidRDefault="00CA1B25" w:rsidP="009A2BC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5B3B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Procurement plan</w:t>
      </w:r>
    </w:p>
    <w:p w14:paraId="7B4276E8" w14:textId="4D0A73FD" w:rsidR="00CA1B25" w:rsidRPr="005B3B54" w:rsidRDefault="00CA1B25" w:rsidP="009A2BC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5B3B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Architectural renderings</w:t>
      </w:r>
    </w:p>
    <w:p w14:paraId="0D0B253A" w14:textId="099037EE" w:rsidR="00CA1B25" w:rsidRPr="005B3B54" w:rsidRDefault="00CA1B25" w:rsidP="009A2BC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5B3B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Appropriation submittal package</w:t>
      </w:r>
    </w:p>
    <w:p w14:paraId="2E5B15DE" w14:textId="77777777" w:rsidR="00F52A15" w:rsidRPr="00596831" w:rsidRDefault="00F52A15" w:rsidP="009A2BC3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</w:pPr>
    </w:p>
    <w:p w14:paraId="68477A7C" w14:textId="77777777" w:rsidR="00445744" w:rsidRDefault="004629AF" w:rsidP="009203F8">
      <w:pPr>
        <w:pStyle w:val="Heading2"/>
      </w:pPr>
      <w:r>
        <w:t>(3) D</w:t>
      </w:r>
      <w:r w:rsidR="00CA1B25" w:rsidRPr="004629AF">
        <w:t>evelop and consistently follow a defined front</w:t>
      </w:r>
      <w:r>
        <w:t>-</w:t>
      </w:r>
      <w:r w:rsidR="00CA1B25" w:rsidRPr="004629AF">
        <w:t xml:space="preserve">end planning </w:t>
      </w:r>
      <w:r w:rsidR="00A8671C" w:rsidRPr="004629AF">
        <w:t>process</w:t>
      </w:r>
      <w:r w:rsidR="000240BF">
        <w:t>.</w:t>
      </w:r>
      <w:r w:rsidR="00A8671C" w:rsidRPr="004629AF">
        <w:t xml:space="preserve"> </w:t>
      </w:r>
    </w:p>
    <w:p w14:paraId="758F440D" w14:textId="0636DA15" w:rsidR="00A8671C" w:rsidRPr="00445744" w:rsidRDefault="00A8671C" w:rsidP="00974385">
      <w:pPr>
        <w:pStyle w:val="Heading2"/>
        <w:ind w:firstLine="360"/>
      </w:pPr>
      <w:r w:rsidRPr="004629AF">
        <w:t>(Project Phase: Pre</w:t>
      </w:r>
      <w:r w:rsidR="00445744">
        <w:t>f</w:t>
      </w:r>
      <w:r w:rsidRPr="004629AF">
        <w:t>easibility through Turnover)</w:t>
      </w:r>
      <w:r w:rsidRPr="004629AF">
        <w:tab/>
      </w:r>
    </w:p>
    <w:p w14:paraId="5E3D3D6D" w14:textId="5E9C1070" w:rsidR="00CA1B25" w:rsidRPr="004629AF" w:rsidRDefault="007E60C7" w:rsidP="009A2BC3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Establish a structured front</w:t>
      </w:r>
      <w:r w:rsid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-</w:t>
      </w:r>
      <w:r w:rsidRP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end planning process that guides </w:t>
      </w:r>
      <w:r w:rsid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the</w:t>
      </w:r>
      <w:r w:rsidRP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organization through various planning efforts.</w:t>
      </w:r>
    </w:p>
    <w:p w14:paraId="5E9EA2B9" w14:textId="5F70EF0E" w:rsidR="007E60C7" w:rsidRPr="004629AF" w:rsidRDefault="007E60C7" w:rsidP="009A2BC3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Create checklists to ensure</w:t>
      </w:r>
      <w:r w:rsid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that</w:t>
      </w:r>
      <w:r w:rsidRP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all necessary steps are taken during each phase of the planning process.</w:t>
      </w:r>
    </w:p>
    <w:p w14:paraId="1E1C29FE" w14:textId="62321520" w:rsidR="007E60C7" w:rsidRPr="004629AF" w:rsidRDefault="007E60C7" w:rsidP="009A2BC3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Conduct regular gate checks to provide defined deliverables and track progress against</w:t>
      </w:r>
      <w:r w:rsidR="000240B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project goals.</w:t>
      </w:r>
    </w:p>
    <w:p w14:paraId="07C65771" w14:textId="54E07CCF" w:rsidR="007E60C7" w:rsidRPr="004629AF" w:rsidRDefault="007E60C7" w:rsidP="009A2BC3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Facilitate front</w:t>
      </w:r>
      <w:r w:rsidR="002F708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-</w:t>
      </w:r>
      <w:r w:rsidRP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end planning techniques</w:t>
      </w:r>
      <w:r w:rsidR="002F708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,</w:t>
      </w:r>
      <w:r w:rsidRP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such as charter development, partnering, scope definition, stakeholder identification, and alignment.</w:t>
      </w:r>
    </w:p>
    <w:p w14:paraId="073BD29D" w14:textId="0EE135F2" w:rsidR="00F52A15" w:rsidRPr="004629AF" w:rsidRDefault="007E60C7" w:rsidP="009A2BC3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Incorporate a well-defined front</w:t>
      </w:r>
      <w:r w:rsidR="002F708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-</w:t>
      </w:r>
      <w:r w:rsidRP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end planning process into </w:t>
      </w:r>
      <w:r w:rsidR="002F708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the</w:t>
      </w:r>
      <w:r w:rsidRPr="004629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organization's standard operating procedures.</w:t>
      </w:r>
    </w:p>
    <w:p w14:paraId="4690AECF" w14:textId="77777777" w:rsidR="00F52A15" w:rsidRPr="00596831" w:rsidRDefault="00F52A15" w:rsidP="009A2BC3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</w:p>
    <w:p w14:paraId="19ABC4B5" w14:textId="77777777" w:rsidR="00445744" w:rsidRDefault="002F708D" w:rsidP="009203F8">
      <w:pPr>
        <w:pStyle w:val="Heading2"/>
      </w:pPr>
      <w:r>
        <w:t>(4) U</w:t>
      </w:r>
      <w:r w:rsidR="007E60C7" w:rsidRPr="002F708D">
        <w:t>se front</w:t>
      </w:r>
      <w:r>
        <w:t>-</w:t>
      </w:r>
      <w:r w:rsidR="007E60C7" w:rsidRPr="002F708D">
        <w:t>end planning tools.</w:t>
      </w:r>
      <w:r w:rsidR="003D5214" w:rsidRPr="002F708D">
        <w:t xml:space="preserve"> </w:t>
      </w:r>
    </w:p>
    <w:p w14:paraId="3F567E70" w14:textId="63FA701C" w:rsidR="00A8671C" w:rsidRPr="00445744" w:rsidRDefault="00A8671C" w:rsidP="00974385">
      <w:pPr>
        <w:pStyle w:val="Heading2"/>
        <w:ind w:firstLine="360"/>
      </w:pPr>
      <w:r w:rsidRPr="002F708D">
        <w:t>(Project Phase: Pre</w:t>
      </w:r>
      <w:r w:rsidR="00445744">
        <w:t>f</w:t>
      </w:r>
      <w:r w:rsidRPr="002F708D">
        <w:t>easibility through Turnover)</w:t>
      </w:r>
      <w:r w:rsidRPr="002F708D">
        <w:tab/>
      </w:r>
    </w:p>
    <w:p w14:paraId="75920609" w14:textId="2F945B4E" w:rsidR="007E60C7" w:rsidRPr="00B1572B" w:rsidRDefault="007E60C7" w:rsidP="009A2BC3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Utilize </w:t>
      </w:r>
      <w:r w:rsidR="0067166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the Project Definition Rating Index (</w:t>
      </w: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PDRI</w:t>
      </w:r>
      <w:r w:rsidR="0067166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)</w:t>
      </w: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to aid in </w:t>
      </w:r>
      <w:r w:rsidR="000240B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defining the project scope</w:t>
      </w: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and </w:t>
      </w:r>
      <w:r w:rsid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to </w:t>
      </w: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ensure </w:t>
      </w:r>
      <w:r w:rsid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that </w:t>
      </w: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project elements are well-defined.</w:t>
      </w:r>
    </w:p>
    <w:p w14:paraId="4862DFE6" w14:textId="1F0C54B4" w:rsidR="007E60C7" w:rsidRPr="00B1572B" w:rsidRDefault="007E60C7" w:rsidP="009A2BC3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Implement a structured process that includes checklists and gate</w:t>
      </w:r>
      <w:r w:rsidR="0038671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-</w:t>
      </w: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checks to guide </w:t>
      </w:r>
      <w:r w:rsid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the </w:t>
      </w: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organization through various planning efforts.</w:t>
      </w:r>
    </w:p>
    <w:p w14:paraId="0D394694" w14:textId="0FFC5CCA" w:rsidR="007E60C7" w:rsidRPr="00B1572B" w:rsidRDefault="007E60C7" w:rsidP="009A2BC3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Leverage stakeholder identification and partnering tools to facilitate effective communication among all parties involved in the project.</w:t>
      </w:r>
    </w:p>
    <w:p w14:paraId="3D6A4791" w14:textId="6881E283" w:rsidR="007E60C7" w:rsidRPr="00B1572B" w:rsidRDefault="007E60C7" w:rsidP="009A2BC3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Apply technical scope identification tools to ensure </w:t>
      </w:r>
      <w:proofErr w:type="gramStart"/>
      <w:r w:rsidR="000240B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the</w:t>
      </w:r>
      <w:proofErr w:type="gramEnd"/>
      <w:r w:rsidR="000240B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clear understanding of </w:t>
      </w:r>
      <w:r w:rsidR="0038671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the </w:t>
      </w: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project</w:t>
      </w:r>
      <w:r w:rsidR="0038671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’s</w:t>
      </w: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goals, objectives, and roles for all stakeholders.</w:t>
      </w:r>
    </w:p>
    <w:p w14:paraId="0436BEB5" w14:textId="66288A4A" w:rsidR="007E60C7" w:rsidRPr="00B1572B" w:rsidRDefault="007E60C7" w:rsidP="009A2BC3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B1572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Conduct thorough front-end planning using a gated process that includes reviews and approvals at each stage to prevent costly rework later.</w:t>
      </w:r>
    </w:p>
    <w:p w14:paraId="6D966768" w14:textId="77777777" w:rsidR="00F52A15" w:rsidRPr="00596831" w:rsidRDefault="00F52A15" w:rsidP="009A2BC3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</w:p>
    <w:p w14:paraId="78F278D1" w14:textId="77777777" w:rsidR="00445744" w:rsidRDefault="00C14282" w:rsidP="009203F8">
      <w:pPr>
        <w:pStyle w:val="Heading2"/>
      </w:pPr>
      <w:r>
        <w:t>(5) A</w:t>
      </w:r>
      <w:r w:rsidR="007E60C7" w:rsidRPr="00C14282">
        <w:t>ddress labor force skill and availability during planning.</w:t>
      </w:r>
      <w:r w:rsidR="003D5214" w:rsidRPr="00C14282">
        <w:t xml:space="preserve"> </w:t>
      </w:r>
    </w:p>
    <w:p w14:paraId="6D8193A3" w14:textId="1A779742" w:rsidR="00264C5D" w:rsidRPr="00445744" w:rsidRDefault="00264C5D" w:rsidP="00974385">
      <w:pPr>
        <w:pStyle w:val="Heading2"/>
        <w:ind w:firstLine="360"/>
      </w:pPr>
      <w:r w:rsidRPr="00C14282">
        <w:t>(Project Phase: Pre</w:t>
      </w:r>
      <w:r w:rsidR="00445744">
        <w:t>f</w:t>
      </w:r>
      <w:r w:rsidRPr="00C14282">
        <w:t>easibility through Turnover)</w:t>
      </w:r>
      <w:r w:rsidRPr="00C14282">
        <w:tab/>
      </w:r>
    </w:p>
    <w:p w14:paraId="09B467C3" w14:textId="64ACB7F3" w:rsidR="007E60C7" w:rsidRPr="00C14282" w:rsidRDefault="007E60C7" w:rsidP="009A2BC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4282">
        <w:rPr>
          <w:rFonts w:ascii="Times New Roman" w:hAnsi="Times New Roman" w:cs="Times New Roman"/>
          <w:sz w:val="24"/>
          <w:szCs w:val="24"/>
        </w:rPr>
        <w:t>Conduct a thorough analysis of local labor market conditions to identify potential shortages or surpluses.</w:t>
      </w:r>
    </w:p>
    <w:p w14:paraId="3BCFF226" w14:textId="22883D77" w:rsidR="007E60C7" w:rsidRPr="00C14282" w:rsidRDefault="007E60C7" w:rsidP="009A2BC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4282">
        <w:rPr>
          <w:rFonts w:ascii="Times New Roman" w:hAnsi="Times New Roman" w:cs="Times New Roman"/>
          <w:sz w:val="24"/>
          <w:szCs w:val="24"/>
        </w:rPr>
        <w:t xml:space="preserve">Engage with contractors and suppliers to gather information </w:t>
      </w:r>
      <w:r w:rsidR="00C14282">
        <w:rPr>
          <w:rFonts w:ascii="Times New Roman" w:hAnsi="Times New Roman" w:cs="Times New Roman"/>
          <w:sz w:val="24"/>
          <w:szCs w:val="24"/>
        </w:rPr>
        <w:t>about</w:t>
      </w:r>
      <w:r w:rsidRPr="00C14282">
        <w:rPr>
          <w:rFonts w:ascii="Times New Roman" w:hAnsi="Times New Roman" w:cs="Times New Roman"/>
          <w:sz w:val="24"/>
          <w:szCs w:val="24"/>
        </w:rPr>
        <w:t xml:space="preserve"> their anticipated workforce needs and any concerns they may have about labor availability.</w:t>
      </w:r>
    </w:p>
    <w:p w14:paraId="3F9BEAAB" w14:textId="4950FE4F" w:rsidR="007E60C7" w:rsidRPr="00C14282" w:rsidRDefault="007E60C7" w:rsidP="009A2BC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4282">
        <w:rPr>
          <w:rFonts w:ascii="Times New Roman" w:hAnsi="Times New Roman" w:cs="Times New Roman"/>
          <w:sz w:val="24"/>
          <w:szCs w:val="24"/>
        </w:rPr>
        <w:t>Develop contingency plans for addressing potential labor force skill gaps, such as training programs or recruitment strategies.</w:t>
      </w:r>
    </w:p>
    <w:p w14:paraId="66BCEE72" w14:textId="7E61DAC1" w:rsidR="007E60C7" w:rsidRPr="00C14282" w:rsidRDefault="007E60C7" w:rsidP="009A2BC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4282">
        <w:rPr>
          <w:rFonts w:ascii="Times New Roman" w:hAnsi="Times New Roman" w:cs="Times New Roman"/>
          <w:sz w:val="24"/>
          <w:szCs w:val="24"/>
        </w:rPr>
        <w:t>Incorporate contract clauses that address labor issues, including provisions for labor shortages or surpluses.</w:t>
      </w:r>
    </w:p>
    <w:p w14:paraId="3181E06F" w14:textId="506CC33F" w:rsidR="007E60C7" w:rsidRDefault="007E60C7" w:rsidP="009A2BC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4282">
        <w:rPr>
          <w:rFonts w:ascii="Times New Roman" w:hAnsi="Times New Roman" w:cs="Times New Roman"/>
          <w:sz w:val="24"/>
          <w:szCs w:val="24"/>
        </w:rPr>
        <w:t>Conduct area labor surveys to gain a better understanding of local labor market conditions and identify areas where additional support may be needed.</w:t>
      </w:r>
    </w:p>
    <w:p w14:paraId="0E29C4EE" w14:textId="77777777" w:rsidR="009203F8" w:rsidRPr="00C14282" w:rsidRDefault="009203F8" w:rsidP="009203F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7E57A7" w14:textId="77777777" w:rsidR="00445744" w:rsidRDefault="00C14282" w:rsidP="009203F8">
      <w:pPr>
        <w:pStyle w:val="Heading2"/>
      </w:pPr>
      <w:r>
        <w:t>(6) P</w:t>
      </w:r>
      <w:r w:rsidR="007E60C7" w:rsidRPr="00C14282">
        <w:t>rovide leadership at all levels for the front</w:t>
      </w:r>
      <w:r>
        <w:t>-</w:t>
      </w:r>
      <w:r w:rsidR="007E60C7" w:rsidRPr="00C14282">
        <w:t>end planning process, including executive and project owner and contractor.</w:t>
      </w:r>
      <w:r w:rsidR="00592AAA" w:rsidRPr="00C14282">
        <w:t xml:space="preserve"> </w:t>
      </w:r>
    </w:p>
    <w:p w14:paraId="609058B0" w14:textId="7A4998F8" w:rsidR="007E60C7" w:rsidRPr="00445744" w:rsidRDefault="00264C5D" w:rsidP="00974385">
      <w:pPr>
        <w:pStyle w:val="Heading2"/>
        <w:ind w:firstLine="360"/>
      </w:pPr>
      <w:r w:rsidRPr="00C14282">
        <w:t>(Project Phase: Pre</w:t>
      </w:r>
      <w:r w:rsidR="00445744">
        <w:t>f</w:t>
      </w:r>
      <w:r w:rsidRPr="00C14282">
        <w:t>easibility through Turnover)</w:t>
      </w:r>
      <w:r w:rsidRPr="00C14282">
        <w:tab/>
      </w:r>
    </w:p>
    <w:p w14:paraId="343DAD92" w14:textId="65EBF06A" w:rsidR="007E60C7" w:rsidRPr="006957F5" w:rsidRDefault="007E60C7" w:rsidP="009A2BC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7F5">
        <w:rPr>
          <w:rFonts w:ascii="Times New Roman" w:hAnsi="Times New Roman" w:cs="Times New Roman"/>
          <w:sz w:val="24"/>
          <w:szCs w:val="24"/>
        </w:rPr>
        <w:t>Establish a dedicated team to oversee the front</w:t>
      </w:r>
      <w:r w:rsidR="006957F5">
        <w:rPr>
          <w:rFonts w:ascii="Times New Roman" w:hAnsi="Times New Roman" w:cs="Times New Roman"/>
          <w:sz w:val="24"/>
          <w:szCs w:val="24"/>
        </w:rPr>
        <w:t>-</w:t>
      </w:r>
      <w:r w:rsidRPr="006957F5">
        <w:rPr>
          <w:rFonts w:ascii="Times New Roman" w:hAnsi="Times New Roman" w:cs="Times New Roman"/>
          <w:sz w:val="24"/>
          <w:szCs w:val="24"/>
        </w:rPr>
        <w:t>end planning process.</w:t>
      </w:r>
    </w:p>
    <w:p w14:paraId="744C49A7" w14:textId="02DB763A" w:rsidR="007E60C7" w:rsidRPr="006957F5" w:rsidRDefault="007E60C7" w:rsidP="009A2BC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7F5">
        <w:rPr>
          <w:rFonts w:ascii="Times New Roman" w:hAnsi="Times New Roman" w:cs="Times New Roman"/>
          <w:sz w:val="24"/>
          <w:szCs w:val="24"/>
        </w:rPr>
        <w:t>Appoint an executive sponsor to champion the importance of effective front</w:t>
      </w:r>
      <w:r w:rsidR="006957F5">
        <w:rPr>
          <w:rFonts w:ascii="Times New Roman" w:hAnsi="Times New Roman" w:cs="Times New Roman"/>
          <w:sz w:val="24"/>
          <w:szCs w:val="24"/>
        </w:rPr>
        <w:t>-</w:t>
      </w:r>
      <w:r w:rsidRPr="006957F5">
        <w:rPr>
          <w:rFonts w:ascii="Times New Roman" w:hAnsi="Times New Roman" w:cs="Times New Roman"/>
          <w:sz w:val="24"/>
          <w:szCs w:val="24"/>
        </w:rPr>
        <w:t>end planning.</w:t>
      </w:r>
    </w:p>
    <w:p w14:paraId="1546BC93" w14:textId="3AFE54BC" w:rsidR="007E60C7" w:rsidRPr="006957F5" w:rsidRDefault="007E60C7" w:rsidP="009A2BC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7F5">
        <w:rPr>
          <w:rFonts w:ascii="Times New Roman" w:hAnsi="Times New Roman" w:cs="Times New Roman"/>
          <w:sz w:val="24"/>
          <w:szCs w:val="24"/>
        </w:rPr>
        <w:t>Ensure that project managers are trained in front</w:t>
      </w:r>
      <w:r w:rsidR="006957F5">
        <w:rPr>
          <w:rFonts w:ascii="Times New Roman" w:hAnsi="Times New Roman" w:cs="Times New Roman"/>
          <w:sz w:val="24"/>
          <w:szCs w:val="24"/>
        </w:rPr>
        <w:t>-</w:t>
      </w:r>
      <w:r w:rsidRPr="006957F5">
        <w:rPr>
          <w:rFonts w:ascii="Times New Roman" w:hAnsi="Times New Roman" w:cs="Times New Roman"/>
          <w:sz w:val="24"/>
          <w:szCs w:val="24"/>
        </w:rPr>
        <w:t xml:space="preserve">end planning best practices and </w:t>
      </w:r>
      <w:r w:rsidR="006957F5">
        <w:rPr>
          <w:rFonts w:ascii="Times New Roman" w:hAnsi="Times New Roman" w:cs="Times New Roman"/>
          <w:sz w:val="24"/>
          <w:szCs w:val="24"/>
        </w:rPr>
        <w:t xml:space="preserve">are </w:t>
      </w:r>
      <w:r w:rsidRPr="006957F5">
        <w:rPr>
          <w:rFonts w:ascii="Times New Roman" w:hAnsi="Times New Roman" w:cs="Times New Roman"/>
          <w:sz w:val="24"/>
          <w:szCs w:val="24"/>
        </w:rPr>
        <w:t>empowered to lead the process.</w:t>
      </w:r>
    </w:p>
    <w:p w14:paraId="3E615322" w14:textId="51B690B4" w:rsidR="007E60C7" w:rsidRPr="006957F5" w:rsidRDefault="007E60C7" w:rsidP="009A2BC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7F5">
        <w:rPr>
          <w:rFonts w:ascii="Times New Roman" w:hAnsi="Times New Roman" w:cs="Times New Roman"/>
          <w:sz w:val="24"/>
          <w:szCs w:val="24"/>
        </w:rPr>
        <w:t>Develop clear communication channels with contractors to ensure seamless collaboration during front</w:t>
      </w:r>
      <w:r w:rsidR="006957F5">
        <w:rPr>
          <w:rFonts w:ascii="Times New Roman" w:hAnsi="Times New Roman" w:cs="Times New Roman"/>
          <w:sz w:val="24"/>
          <w:szCs w:val="24"/>
        </w:rPr>
        <w:t>-</w:t>
      </w:r>
      <w:r w:rsidRPr="006957F5">
        <w:rPr>
          <w:rFonts w:ascii="Times New Roman" w:hAnsi="Times New Roman" w:cs="Times New Roman"/>
          <w:sz w:val="24"/>
          <w:szCs w:val="24"/>
        </w:rPr>
        <w:t>end planning.</w:t>
      </w:r>
    </w:p>
    <w:p w14:paraId="39C0128F" w14:textId="0D639DD1" w:rsidR="00F52A15" w:rsidRDefault="007E60C7" w:rsidP="005D0B3E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7F5">
        <w:rPr>
          <w:rFonts w:ascii="Times New Roman" w:hAnsi="Times New Roman" w:cs="Times New Roman"/>
          <w:sz w:val="24"/>
          <w:szCs w:val="24"/>
        </w:rPr>
        <w:t>Conduct regular progress updates and reviews to monitor the effectiveness of the front</w:t>
      </w:r>
      <w:r w:rsidR="006957F5">
        <w:rPr>
          <w:rFonts w:ascii="Times New Roman" w:hAnsi="Times New Roman" w:cs="Times New Roman"/>
          <w:sz w:val="24"/>
          <w:szCs w:val="24"/>
        </w:rPr>
        <w:t>-</w:t>
      </w:r>
      <w:r w:rsidRPr="006957F5">
        <w:rPr>
          <w:rFonts w:ascii="Times New Roman" w:hAnsi="Times New Roman" w:cs="Times New Roman"/>
          <w:sz w:val="24"/>
          <w:szCs w:val="24"/>
        </w:rPr>
        <w:t>end planning process.</w:t>
      </w:r>
    </w:p>
    <w:p w14:paraId="33509E98" w14:textId="6D5ACFD9" w:rsidR="00624399" w:rsidRPr="00624399" w:rsidRDefault="00624399" w:rsidP="0062439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68D03A" w14:textId="77777777" w:rsidR="00445744" w:rsidRDefault="006957F5" w:rsidP="009203F8">
      <w:pPr>
        <w:pStyle w:val="Heading2"/>
      </w:pPr>
      <w:hyperlink r:id="rId9" w:history="1">
        <w:r w:rsidRPr="00825A64">
          <w:rPr>
            <w:rStyle w:val="Hyperlink"/>
          </w:rPr>
          <w:t>(7) T</w:t>
        </w:r>
        <w:r w:rsidR="00824093" w:rsidRPr="00825A64">
          <w:rPr>
            <w:rStyle w:val="Hyperlink"/>
          </w:rPr>
          <w:t>ool: Front End Planning Toolkit 2014.1 (IR213-2)</w:t>
        </w:r>
      </w:hyperlink>
    </w:p>
    <w:p w14:paraId="2542E5F3" w14:textId="68EA6670" w:rsidR="00264C5D" w:rsidRPr="006957F5" w:rsidRDefault="00264C5D" w:rsidP="00974385">
      <w:pPr>
        <w:pStyle w:val="Heading2"/>
        <w:ind w:firstLine="360"/>
        <w:rPr>
          <w:u w:val="single"/>
        </w:rPr>
      </w:pPr>
      <w:r w:rsidRPr="006957F5">
        <w:t>(Project Phase: Pre</w:t>
      </w:r>
      <w:r w:rsidR="00445744">
        <w:t>f</w:t>
      </w:r>
      <w:r w:rsidRPr="006957F5">
        <w:t>easibility through Turnover)</w:t>
      </w:r>
      <w:r w:rsidRPr="006957F5">
        <w:tab/>
      </w:r>
    </w:p>
    <w:p w14:paraId="3F36A8C2" w14:textId="7EF6B8F1" w:rsidR="00824093" w:rsidRPr="006957F5" w:rsidRDefault="00824093" w:rsidP="009A2BC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7F5">
        <w:rPr>
          <w:rFonts w:ascii="Times New Roman" w:hAnsi="Times New Roman" w:cs="Times New Roman"/>
          <w:sz w:val="24"/>
          <w:szCs w:val="24"/>
        </w:rPr>
        <w:t xml:space="preserve">Define </w:t>
      </w:r>
      <w:r w:rsidR="006957F5">
        <w:rPr>
          <w:rFonts w:ascii="Times New Roman" w:hAnsi="Times New Roman" w:cs="Times New Roman"/>
          <w:sz w:val="24"/>
          <w:szCs w:val="24"/>
        </w:rPr>
        <w:t>front-end</w:t>
      </w:r>
      <w:r w:rsidRPr="006957F5">
        <w:rPr>
          <w:rFonts w:ascii="Times New Roman" w:hAnsi="Times New Roman" w:cs="Times New Roman"/>
          <w:sz w:val="24"/>
          <w:szCs w:val="24"/>
        </w:rPr>
        <w:t xml:space="preserve"> planning as developing strategic information to address risk and </w:t>
      </w:r>
      <w:r w:rsidR="006957F5">
        <w:rPr>
          <w:rFonts w:ascii="Times New Roman" w:hAnsi="Times New Roman" w:cs="Times New Roman"/>
          <w:sz w:val="24"/>
          <w:szCs w:val="24"/>
        </w:rPr>
        <w:t xml:space="preserve">to </w:t>
      </w:r>
      <w:r w:rsidRPr="006957F5">
        <w:rPr>
          <w:rFonts w:ascii="Times New Roman" w:hAnsi="Times New Roman" w:cs="Times New Roman"/>
          <w:sz w:val="24"/>
          <w:szCs w:val="24"/>
        </w:rPr>
        <w:t>commit resources for project success.</w:t>
      </w:r>
    </w:p>
    <w:p w14:paraId="2DF94420" w14:textId="3899D80A" w:rsidR="00824093" w:rsidRPr="006957F5" w:rsidRDefault="00824093" w:rsidP="009A2BC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7F5">
        <w:rPr>
          <w:rFonts w:ascii="Times New Roman" w:hAnsi="Times New Roman" w:cs="Times New Roman"/>
          <w:sz w:val="24"/>
          <w:szCs w:val="24"/>
        </w:rPr>
        <w:t xml:space="preserve">Indicate that well-performed </w:t>
      </w:r>
      <w:r w:rsidR="006957F5">
        <w:rPr>
          <w:rFonts w:ascii="Times New Roman" w:hAnsi="Times New Roman" w:cs="Times New Roman"/>
          <w:sz w:val="24"/>
          <w:szCs w:val="24"/>
        </w:rPr>
        <w:t>front-end</w:t>
      </w:r>
      <w:r w:rsidRPr="006957F5">
        <w:rPr>
          <w:rFonts w:ascii="Times New Roman" w:hAnsi="Times New Roman" w:cs="Times New Roman"/>
          <w:sz w:val="24"/>
          <w:szCs w:val="24"/>
        </w:rPr>
        <w:t xml:space="preserve"> planning can reduce costs, minimize variability, and increase </w:t>
      </w:r>
      <w:r w:rsidR="006957F5">
        <w:rPr>
          <w:rFonts w:ascii="Times New Roman" w:hAnsi="Times New Roman" w:cs="Times New Roman"/>
          <w:sz w:val="24"/>
          <w:szCs w:val="24"/>
        </w:rPr>
        <w:t>the likelihood</w:t>
      </w:r>
      <w:r w:rsidRPr="006957F5">
        <w:rPr>
          <w:rFonts w:ascii="Times New Roman" w:hAnsi="Times New Roman" w:cs="Times New Roman"/>
          <w:sz w:val="24"/>
          <w:szCs w:val="24"/>
        </w:rPr>
        <w:t xml:space="preserve"> of meeting environmental and social goals.</w:t>
      </w:r>
    </w:p>
    <w:p w14:paraId="6EA142B0" w14:textId="0EE287A9" w:rsidR="00824093" w:rsidRPr="006957F5" w:rsidRDefault="00F6729E" w:rsidP="009A2BC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Identify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the </w:t>
      </w:r>
      <w:r w:rsidRPr="00F6729E">
        <w:rPr>
          <w:rFonts w:ascii="Times New Roman" w:hAnsi="Times New Roman" w:cs="Times New Roman" w:hint="eastAsia"/>
          <w:sz w:val="24"/>
          <w:szCs w:val="24"/>
          <w:lang w:eastAsia="zh-CN"/>
        </w:rPr>
        <w:t>c</w:t>
      </w:r>
      <w:r w:rsidR="00824093" w:rsidRPr="00F6729E">
        <w:rPr>
          <w:rFonts w:ascii="Times New Roman" w:hAnsi="Times New Roman" w:cs="Times New Roman"/>
          <w:sz w:val="24"/>
          <w:szCs w:val="24"/>
        </w:rPr>
        <w:t>orrelat</w:t>
      </w:r>
      <w:r w:rsidRPr="00F6729E">
        <w:rPr>
          <w:rFonts w:ascii="Times New Roman" w:hAnsi="Times New Roman" w:cs="Times New Roman" w:hint="eastAsia"/>
          <w:sz w:val="24"/>
          <w:szCs w:val="24"/>
          <w:lang w:eastAsia="zh-CN"/>
        </w:rPr>
        <w:t>ion between</w:t>
      </w:r>
      <w:r w:rsidR="00824093" w:rsidRPr="00F6729E">
        <w:rPr>
          <w:rFonts w:ascii="Times New Roman" w:hAnsi="Times New Roman" w:cs="Times New Roman"/>
          <w:sz w:val="24"/>
          <w:szCs w:val="24"/>
        </w:rPr>
        <w:t xml:space="preserve"> percent design </w:t>
      </w:r>
      <w:r w:rsidRPr="00F6729E">
        <w:rPr>
          <w:rFonts w:ascii="Times New Roman" w:hAnsi="Times New Roman" w:cs="Times New Roman"/>
          <w:sz w:val="24"/>
          <w:szCs w:val="24"/>
        </w:rPr>
        <w:t>completed</w:t>
      </w:r>
      <w:r w:rsidR="00824093" w:rsidRPr="00F6729E">
        <w:rPr>
          <w:rFonts w:ascii="Times New Roman" w:hAnsi="Times New Roman" w:cs="Times New Roman"/>
          <w:sz w:val="24"/>
          <w:szCs w:val="24"/>
        </w:rPr>
        <w:t xml:space="preserve"> </w:t>
      </w:r>
      <w:r w:rsidRPr="00F6729E">
        <w:rPr>
          <w:rFonts w:ascii="Times New Roman" w:hAnsi="Times New Roman" w:cs="Times New Roman" w:hint="eastAsia"/>
          <w:sz w:val="24"/>
          <w:szCs w:val="24"/>
          <w:lang w:eastAsia="zh-CN"/>
        </w:rPr>
        <w:t>and</w:t>
      </w:r>
      <w:r w:rsidR="00824093" w:rsidRPr="00F6729E">
        <w:rPr>
          <w:rFonts w:ascii="Times New Roman" w:hAnsi="Times New Roman" w:cs="Times New Roman"/>
          <w:sz w:val="24"/>
          <w:szCs w:val="24"/>
        </w:rPr>
        <w:t xml:space="preserve"> project success</w:t>
      </w:r>
      <w:r w:rsidRPr="00F6729E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</w:t>
      </w:r>
      <w:r w:rsidRPr="00F6729E">
        <w:rPr>
          <w:rFonts w:ascii="Times New Roman" w:hAnsi="Times New Roman" w:cs="Times New Roman"/>
          <w:sz w:val="24"/>
          <w:szCs w:val="24"/>
        </w:rPr>
        <w:t>at the end of the front-end planning process</w:t>
      </w:r>
      <w:r w:rsidR="00824093" w:rsidRPr="00F6729E">
        <w:rPr>
          <w:rFonts w:ascii="Times New Roman" w:hAnsi="Times New Roman" w:cs="Times New Roman"/>
          <w:sz w:val="24"/>
          <w:szCs w:val="24"/>
        </w:rPr>
        <w:t>.</w:t>
      </w:r>
    </w:p>
    <w:p w14:paraId="19F2897A" w14:textId="4B0E5183" w:rsidR="00824093" w:rsidRPr="006957F5" w:rsidRDefault="00824093" w:rsidP="009A2BC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7F5">
        <w:rPr>
          <w:rFonts w:ascii="Times New Roman" w:hAnsi="Times New Roman" w:cs="Times New Roman"/>
          <w:sz w:val="24"/>
          <w:szCs w:val="24"/>
        </w:rPr>
        <w:t xml:space="preserve">Recognize alignment during pre-project planning as an important factor in successful </w:t>
      </w:r>
      <w:r w:rsidR="006957F5">
        <w:rPr>
          <w:rFonts w:ascii="Times New Roman" w:hAnsi="Times New Roman" w:cs="Times New Roman"/>
          <w:sz w:val="24"/>
          <w:szCs w:val="24"/>
        </w:rPr>
        <w:t>front-end</w:t>
      </w:r>
      <w:r w:rsidRPr="006957F5">
        <w:rPr>
          <w:rFonts w:ascii="Times New Roman" w:hAnsi="Times New Roman" w:cs="Times New Roman"/>
          <w:sz w:val="24"/>
          <w:szCs w:val="24"/>
        </w:rPr>
        <w:t xml:space="preserve"> planning.</w:t>
      </w:r>
    </w:p>
    <w:p w14:paraId="243A6C44" w14:textId="1BFDC3FF" w:rsidR="00824093" w:rsidRPr="006957F5" w:rsidRDefault="00824093" w:rsidP="009A2BC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7F5">
        <w:rPr>
          <w:rFonts w:ascii="Times New Roman" w:hAnsi="Times New Roman" w:cs="Times New Roman"/>
          <w:sz w:val="24"/>
          <w:szCs w:val="24"/>
        </w:rPr>
        <w:t>Identify schedule and budget limitations, as well as business stakeholders</w:t>
      </w:r>
      <w:r w:rsidR="00F6729E">
        <w:rPr>
          <w:rFonts w:ascii="Times New Roman" w:hAnsi="Times New Roman" w:cs="Times New Roman"/>
          <w:sz w:val="24"/>
          <w:szCs w:val="24"/>
          <w:lang w:eastAsia="zh-CN"/>
        </w:rPr>
        <w:t>’</w:t>
      </w:r>
      <w:r w:rsidRPr="006957F5">
        <w:rPr>
          <w:rFonts w:ascii="Times New Roman" w:hAnsi="Times New Roman" w:cs="Times New Roman"/>
          <w:sz w:val="24"/>
          <w:szCs w:val="24"/>
        </w:rPr>
        <w:t xml:space="preserve"> views on </w:t>
      </w:r>
      <w:r w:rsidR="006957F5">
        <w:rPr>
          <w:rFonts w:ascii="Times New Roman" w:hAnsi="Times New Roman" w:cs="Times New Roman"/>
          <w:sz w:val="24"/>
          <w:szCs w:val="24"/>
        </w:rPr>
        <w:t>front-end</w:t>
      </w:r>
      <w:r w:rsidRPr="006957F5">
        <w:rPr>
          <w:rFonts w:ascii="Times New Roman" w:hAnsi="Times New Roman" w:cs="Times New Roman"/>
          <w:sz w:val="24"/>
          <w:szCs w:val="24"/>
        </w:rPr>
        <w:t xml:space="preserve"> planning, as barriers to its implementation.</w:t>
      </w:r>
    </w:p>
    <w:p w14:paraId="13AD74F4" w14:textId="77777777" w:rsidR="00F52A15" w:rsidRPr="00596831" w:rsidRDefault="00F52A15" w:rsidP="009A2BC3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bCs/>
          <w:sz w:val="24"/>
          <w:szCs w:val="24"/>
        </w:rPr>
      </w:pPr>
    </w:p>
    <w:p w14:paraId="77F69AFF" w14:textId="77777777" w:rsidR="00445744" w:rsidRDefault="006957F5" w:rsidP="009203F8">
      <w:pPr>
        <w:pStyle w:val="Heading2"/>
      </w:pPr>
      <w:r>
        <w:t>(8) R</w:t>
      </w:r>
      <w:r w:rsidR="00824093" w:rsidRPr="006957F5">
        <w:t>efer to 2. Alignment and 14. Project Risk Assessment for other golden nuggets in this report.</w:t>
      </w:r>
    </w:p>
    <w:p w14:paraId="10A2AE94" w14:textId="777FAC01" w:rsidR="001A742A" w:rsidRPr="00445744" w:rsidRDefault="001A742A" w:rsidP="00974385">
      <w:pPr>
        <w:pStyle w:val="Heading2"/>
        <w:ind w:firstLine="720"/>
      </w:pPr>
      <w:r w:rsidRPr="006957F5">
        <w:t>(Project Phase: Pre</w:t>
      </w:r>
      <w:r w:rsidR="00445744">
        <w:t>f</w:t>
      </w:r>
      <w:r w:rsidRPr="006957F5">
        <w:t>easibility through Turnover)</w:t>
      </w:r>
      <w:r w:rsidRPr="006957F5">
        <w:tab/>
      </w:r>
    </w:p>
    <w:p w14:paraId="740F7905" w14:textId="77777777" w:rsidR="001A742A" w:rsidRPr="001A742A" w:rsidRDefault="001A742A" w:rsidP="001A742A"/>
    <w:p w14:paraId="29127BE5" w14:textId="77777777" w:rsidR="005D0B3E" w:rsidRPr="005D0B3E" w:rsidRDefault="005D0B3E" w:rsidP="005D0B3E"/>
    <w:sectPr w:rsidR="005D0B3E" w:rsidRPr="005D0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1EBAF" w14:textId="77777777" w:rsidR="009A3F91" w:rsidRDefault="009A3F91" w:rsidP="00CA1B25">
      <w:pPr>
        <w:spacing w:after="0" w:line="240" w:lineRule="auto"/>
      </w:pPr>
      <w:r>
        <w:separator/>
      </w:r>
    </w:p>
  </w:endnote>
  <w:endnote w:type="continuationSeparator" w:id="0">
    <w:p w14:paraId="7AD5DF02" w14:textId="77777777" w:rsidR="009A3F91" w:rsidRDefault="009A3F91" w:rsidP="00CA1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28AC9" w14:textId="77777777" w:rsidR="009A3F91" w:rsidRDefault="009A3F91" w:rsidP="00CA1B25">
      <w:pPr>
        <w:spacing w:after="0" w:line="240" w:lineRule="auto"/>
      </w:pPr>
      <w:r>
        <w:separator/>
      </w:r>
    </w:p>
  </w:footnote>
  <w:footnote w:type="continuationSeparator" w:id="0">
    <w:p w14:paraId="58DD76BC" w14:textId="77777777" w:rsidR="009A3F91" w:rsidRDefault="009A3F91" w:rsidP="00CA1B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11B3B"/>
    <w:multiLevelType w:val="hybridMultilevel"/>
    <w:tmpl w:val="90D0269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F6707D"/>
    <w:multiLevelType w:val="hybridMultilevel"/>
    <w:tmpl w:val="60A8A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B65C3"/>
    <w:multiLevelType w:val="hybridMultilevel"/>
    <w:tmpl w:val="8652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B38F7"/>
    <w:multiLevelType w:val="hybridMultilevel"/>
    <w:tmpl w:val="8320F2A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035BA6"/>
    <w:multiLevelType w:val="hybridMultilevel"/>
    <w:tmpl w:val="18D85DE2"/>
    <w:lvl w:ilvl="0" w:tplc="FC3E7562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13493"/>
    <w:multiLevelType w:val="hybridMultilevel"/>
    <w:tmpl w:val="D50CDA4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321C77"/>
    <w:multiLevelType w:val="hybridMultilevel"/>
    <w:tmpl w:val="77F0C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E073D"/>
    <w:multiLevelType w:val="hybridMultilevel"/>
    <w:tmpl w:val="BA5E23A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3A619A"/>
    <w:multiLevelType w:val="hybridMultilevel"/>
    <w:tmpl w:val="D6F64C2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445BB8"/>
    <w:multiLevelType w:val="hybridMultilevel"/>
    <w:tmpl w:val="01F0AB7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BB3E9F"/>
    <w:multiLevelType w:val="hybridMultilevel"/>
    <w:tmpl w:val="989AB5DE"/>
    <w:lvl w:ilvl="0" w:tplc="2BE69A28">
      <w:start w:val="3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D5DD7"/>
    <w:multiLevelType w:val="hybridMultilevel"/>
    <w:tmpl w:val="A8E02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A39B5"/>
    <w:multiLevelType w:val="hybridMultilevel"/>
    <w:tmpl w:val="2A100E3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430741"/>
    <w:multiLevelType w:val="hybridMultilevel"/>
    <w:tmpl w:val="0070079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6C2AC0"/>
    <w:multiLevelType w:val="hybridMultilevel"/>
    <w:tmpl w:val="F7AE7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F278B"/>
    <w:multiLevelType w:val="hybridMultilevel"/>
    <w:tmpl w:val="15803292"/>
    <w:lvl w:ilvl="0" w:tplc="DE5AA002">
      <w:start w:val="3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867EA"/>
    <w:multiLevelType w:val="hybridMultilevel"/>
    <w:tmpl w:val="7BBEA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F962D7"/>
    <w:multiLevelType w:val="hybridMultilevel"/>
    <w:tmpl w:val="3928F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E6FA4"/>
    <w:multiLevelType w:val="hybridMultilevel"/>
    <w:tmpl w:val="8EF6DF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0886BFC"/>
    <w:multiLevelType w:val="hybridMultilevel"/>
    <w:tmpl w:val="F92004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560DD1"/>
    <w:multiLevelType w:val="hybridMultilevel"/>
    <w:tmpl w:val="F9608316"/>
    <w:lvl w:ilvl="0" w:tplc="CEAE5FF6">
      <w:start w:val="2"/>
      <w:numFmt w:val="decimal"/>
      <w:lvlText w:val="(%1)"/>
      <w:lvlJc w:val="left"/>
      <w:pPr>
        <w:ind w:left="63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44885867"/>
    <w:multiLevelType w:val="hybridMultilevel"/>
    <w:tmpl w:val="5CAE0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73606"/>
    <w:multiLevelType w:val="hybridMultilevel"/>
    <w:tmpl w:val="4C4C773A"/>
    <w:lvl w:ilvl="0" w:tplc="2D2E9B90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61023"/>
    <w:multiLevelType w:val="hybridMultilevel"/>
    <w:tmpl w:val="BD4A5E1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EB0F22"/>
    <w:multiLevelType w:val="hybridMultilevel"/>
    <w:tmpl w:val="B8F63A4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ABC31B0"/>
    <w:multiLevelType w:val="hybridMultilevel"/>
    <w:tmpl w:val="56D6C3BA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3932A5"/>
    <w:multiLevelType w:val="hybridMultilevel"/>
    <w:tmpl w:val="96026AF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847B2E"/>
    <w:multiLevelType w:val="hybridMultilevel"/>
    <w:tmpl w:val="1B84FB0E"/>
    <w:lvl w:ilvl="0" w:tplc="B1464616">
      <w:start w:val="2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9C4B32"/>
    <w:multiLevelType w:val="hybridMultilevel"/>
    <w:tmpl w:val="9110929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0238CF"/>
    <w:multiLevelType w:val="hybridMultilevel"/>
    <w:tmpl w:val="36385C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E1F7940"/>
    <w:multiLevelType w:val="hybridMultilevel"/>
    <w:tmpl w:val="DD5CB02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EB3C74"/>
    <w:multiLevelType w:val="hybridMultilevel"/>
    <w:tmpl w:val="FD2C4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A46F0D"/>
    <w:multiLevelType w:val="hybridMultilevel"/>
    <w:tmpl w:val="062AD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121E92"/>
    <w:multiLevelType w:val="hybridMultilevel"/>
    <w:tmpl w:val="F5880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648328">
    <w:abstractNumId w:val="14"/>
  </w:num>
  <w:num w:numId="2" w16cid:durableId="36900238">
    <w:abstractNumId w:val="9"/>
  </w:num>
  <w:num w:numId="3" w16cid:durableId="2009365116">
    <w:abstractNumId w:val="19"/>
  </w:num>
  <w:num w:numId="4" w16cid:durableId="684133034">
    <w:abstractNumId w:val="18"/>
  </w:num>
  <w:num w:numId="5" w16cid:durableId="1794056384">
    <w:abstractNumId w:val="12"/>
  </w:num>
  <w:num w:numId="6" w16cid:durableId="229658262">
    <w:abstractNumId w:val="8"/>
  </w:num>
  <w:num w:numId="7" w16cid:durableId="2019892145">
    <w:abstractNumId w:val="3"/>
  </w:num>
  <w:num w:numId="8" w16cid:durableId="1884095907">
    <w:abstractNumId w:val="26"/>
  </w:num>
  <w:num w:numId="9" w16cid:durableId="580023042">
    <w:abstractNumId w:val="24"/>
  </w:num>
  <w:num w:numId="10" w16cid:durableId="1997877592">
    <w:abstractNumId w:val="17"/>
  </w:num>
  <w:num w:numId="11" w16cid:durableId="290064069">
    <w:abstractNumId w:val="30"/>
  </w:num>
  <w:num w:numId="12" w16cid:durableId="1352023806">
    <w:abstractNumId w:val="7"/>
  </w:num>
  <w:num w:numId="13" w16cid:durableId="1886406901">
    <w:abstractNumId w:val="25"/>
  </w:num>
  <w:num w:numId="14" w16cid:durableId="903416204">
    <w:abstractNumId w:val="5"/>
  </w:num>
  <w:num w:numId="15" w16cid:durableId="76483459">
    <w:abstractNumId w:val="28"/>
  </w:num>
  <w:num w:numId="16" w16cid:durableId="1018846329">
    <w:abstractNumId w:val="23"/>
  </w:num>
  <w:num w:numId="17" w16cid:durableId="17437466">
    <w:abstractNumId w:val="13"/>
  </w:num>
  <w:num w:numId="18" w16cid:durableId="1485849879">
    <w:abstractNumId w:val="0"/>
  </w:num>
  <w:num w:numId="19" w16cid:durableId="711274355">
    <w:abstractNumId w:val="22"/>
  </w:num>
  <w:num w:numId="20" w16cid:durableId="1108238232">
    <w:abstractNumId w:val="6"/>
  </w:num>
  <w:num w:numId="21" w16cid:durableId="332926147">
    <w:abstractNumId w:val="27"/>
  </w:num>
  <w:num w:numId="22" w16cid:durableId="513768285">
    <w:abstractNumId w:val="20"/>
  </w:num>
  <w:num w:numId="23" w16cid:durableId="2123379678">
    <w:abstractNumId w:val="2"/>
  </w:num>
  <w:num w:numId="24" w16cid:durableId="480540917">
    <w:abstractNumId w:val="10"/>
  </w:num>
  <w:num w:numId="25" w16cid:durableId="1405910163">
    <w:abstractNumId w:val="15"/>
  </w:num>
  <w:num w:numId="26" w16cid:durableId="2098163519">
    <w:abstractNumId w:val="1"/>
  </w:num>
  <w:num w:numId="27" w16cid:durableId="519708399">
    <w:abstractNumId w:val="31"/>
  </w:num>
  <w:num w:numId="28" w16cid:durableId="1430855817">
    <w:abstractNumId w:val="32"/>
  </w:num>
  <w:num w:numId="29" w16cid:durableId="986980083">
    <w:abstractNumId w:val="33"/>
  </w:num>
  <w:num w:numId="30" w16cid:durableId="1232471821">
    <w:abstractNumId w:val="16"/>
  </w:num>
  <w:num w:numId="31" w16cid:durableId="1196431270">
    <w:abstractNumId w:val="29"/>
  </w:num>
  <w:num w:numId="32" w16cid:durableId="1259295036">
    <w:abstractNumId w:val="21"/>
  </w:num>
  <w:num w:numId="33" w16cid:durableId="1412005253">
    <w:abstractNumId w:val="11"/>
  </w:num>
  <w:num w:numId="34" w16cid:durableId="9746049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azMDS0tDSwNDIyNjNT0lEKTi0uzszPAykwNK4FAF54sP0tAAAA"/>
  </w:docVars>
  <w:rsids>
    <w:rsidRoot w:val="00CA1B25"/>
    <w:rsid w:val="00021FC5"/>
    <w:rsid w:val="000240BF"/>
    <w:rsid w:val="000341CF"/>
    <w:rsid w:val="000369B2"/>
    <w:rsid w:val="000844FA"/>
    <w:rsid w:val="000B41CF"/>
    <w:rsid w:val="000F5B68"/>
    <w:rsid w:val="00143AF9"/>
    <w:rsid w:val="00180060"/>
    <w:rsid w:val="00180926"/>
    <w:rsid w:val="001817E0"/>
    <w:rsid w:val="001A742A"/>
    <w:rsid w:val="001B1646"/>
    <w:rsid w:val="001E471A"/>
    <w:rsid w:val="0020310F"/>
    <w:rsid w:val="002272E2"/>
    <w:rsid w:val="00264C5D"/>
    <w:rsid w:val="002B47E1"/>
    <w:rsid w:val="002F708D"/>
    <w:rsid w:val="003400A5"/>
    <w:rsid w:val="00377E01"/>
    <w:rsid w:val="0038671C"/>
    <w:rsid w:val="003A49C5"/>
    <w:rsid w:val="003D3AD4"/>
    <w:rsid w:val="003D5214"/>
    <w:rsid w:val="00445744"/>
    <w:rsid w:val="004475B5"/>
    <w:rsid w:val="004629AF"/>
    <w:rsid w:val="00485262"/>
    <w:rsid w:val="004A2514"/>
    <w:rsid w:val="004E2E50"/>
    <w:rsid w:val="00500598"/>
    <w:rsid w:val="005730BE"/>
    <w:rsid w:val="00592AAA"/>
    <w:rsid w:val="00596831"/>
    <w:rsid w:val="005B3B54"/>
    <w:rsid w:val="005B5186"/>
    <w:rsid w:val="005D0B3E"/>
    <w:rsid w:val="005D5109"/>
    <w:rsid w:val="00602B66"/>
    <w:rsid w:val="00624399"/>
    <w:rsid w:val="00645B68"/>
    <w:rsid w:val="0065537D"/>
    <w:rsid w:val="00671630"/>
    <w:rsid w:val="0067166B"/>
    <w:rsid w:val="006957F5"/>
    <w:rsid w:val="006A69A0"/>
    <w:rsid w:val="006B5628"/>
    <w:rsid w:val="006D3F2D"/>
    <w:rsid w:val="006E527F"/>
    <w:rsid w:val="00704B2C"/>
    <w:rsid w:val="00766CCC"/>
    <w:rsid w:val="00784B4B"/>
    <w:rsid w:val="007B2F99"/>
    <w:rsid w:val="007E60C7"/>
    <w:rsid w:val="007F4D0F"/>
    <w:rsid w:val="00824093"/>
    <w:rsid w:val="0082590A"/>
    <w:rsid w:val="00825A64"/>
    <w:rsid w:val="008A086C"/>
    <w:rsid w:val="008F658C"/>
    <w:rsid w:val="00915F92"/>
    <w:rsid w:val="009203F8"/>
    <w:rsid w:val="00923119"/>
    <w:rsid w:val="00954562"/>
    <w:rsid w:val="00974385"/>
    <w:rsid w:val="009A2BC3"/>
    <w:rsid w:val="009A3F91"/>
    <w:rsid w:val="009A63F0"/>
    <w:rsid w:val="009B381B"/>
    <w:rsid w:val="00A100B3"/>
    <w:rsid w:val="00A1303F"/>
    <w:rsid w:val="00A16E69"/>
    <w:rsid w:val="00A602CA"/>
    <w:rsid w:val="00A8671C"/>
    <w:rsid w:val="00A87F88"/>
    <w:rsid w:val="00A9471E"/>
    <w:rsid w:val="00A97481"/>
    <w:rsid w:val="00AF2F4A"/>
    <w:rsid w:val="00B11FE1"/>
    <w:rsid w:val="00B1572B"/>
    <w:rsid w:val="00B43B75"/>
    <w:rsid w:val="00C14282"/>
    <w:rsid w:val="00C26A06"/>
    <w:rsid w:val="00C90D6C"/>
    <w:rsid w:val="00CA1B25"/>
    <w:rsid w:val="00CB0F92"/>
    <w:rsid w:val="00D416DE"/>
    <w:rsid w:val="00D449C5"/>
    <w:rsid w:val="00D5116C"/>
    <w:rsid w:val="00D60BED"/>
    <w:rsid w:val="00D6710A"/>
    <w:rsid w:val="00D72B21"/>
    <w:rsid w:val="00DB010C"/>
    <w:rsid w:val="00DB4392"/>
    <w:rsid w:val="00DB6DFA"/>
    <w:rsid w:val="00DE4117"/>
    <w:rsid w:val="00E1589D"/>
    <w:rsid w:val="00E63843"/>
    <w:rsid w:val="00E721A8"/>
    <w:rsid w:val="00EA5195"/>
    <w:rsid w:val="00EB0498"/>
    <w:rsid w:val="00EB7581"/>
    <w:rsid w:val="00ED6EF4"/>
    <w:rsid w:val="00ED7B60"/>
    <w:rsid w:val="00EE275A"/>
    <w:rsid w:val="00EF7113"/>
    <w:rsid w:val="00F2573F"/>
    <w:rsid w:val="00F36B2D"/>
    <w:rsid w:val="00F52A15"/>
    <w:rsid w:val="00F6729E"/>
    <w:rsid w:val="00F7072D"/>
    <w:rsid w:val="00F969C1"/>
    <w:rsid w:val="00FA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17FCEB"/>
  <w15:chartTrackingRefBased/>
  <w15:docId w15:val="{1A15FA2E-D37A-43E8-AD78-D09F4BB0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03F8"/>
    <w:pPr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203F8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1B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1B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1B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1B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1B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1B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1B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03F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203F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1B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1B2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1B2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1B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1B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1B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1B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1B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1B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1B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1B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1B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1B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1B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1B2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1B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1B2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1B25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43B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3B7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A69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9A0"/>
  </w:style>
  <w:style w:type="paragraph" w:styleId="Footer">
    <w:name w:val="footer"/>
    <w:basedOn w:val="Normal"/>
    <w:link w:val="FooterChar"/>
    <w:uiPriority w:val="99"/>
    <w:unhideWhenUsed/>
    <w:rsid w:val="006A69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9A0"/>
  </w:style>
  <w:style w:type="character" w:styleId="FollowedHyperlink">
    <w:name w:val="FollowedHyperlink"/>
    <w:basedOn w:val="DefaultParagraphFont"/>
    <w:uiPriority w:val="99"/>
    <w:semiHidden/>
    <w:unhideWhenUsed/>
    <w:rsid w:val="005B3B5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957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57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57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7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7F5"/>
    <w:rPr>
      <w:b/>
      <w:bCs/>
      <w:sz w:val="20"/>
      <w:szCs w:val="20"/>
    </w:rPr>
  </w:style>
  <w:style w:type="paragraph" w:styleId="NoSpacing">
    <w:name w:val="No Spacing"/>
    <w:uiPriority w:val="1"/>
    <w:qFormat/>
    <w:rsid w:val="002B47E1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7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truction-institute.org/front-end-planning-break-the-rules-pay-the-pri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onstruction-institute.org/front-end-planning-toolkit-2014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4154E-5F3A-4DB3-BCF6-3C6C95BD7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843</Words>
  <Characters>5517</Characters>
  <Application>Microsoft Office Word</Application>
  <DocSecurity>0</DocSecurity>
  <Lines>121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Manasa Badri</dc:creator>
  <cp:keywords/>
  <dc:description/>
  <cp:lastModifiedBy>Gongfan Chen</cp:lastModifiedBy>
  <cp:revision>50</cp:revision>
  <dcterms:created xsi:type="dcterms:W3CDTF">2025-02-12T04:12:00Z</dcterms:created>
  <dcterms:modified xsi:type="dcterms:W3CDTF">2025-03-10T15:55:00Z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a67b84e3a6202957674f119ba85bafa17d9c570e7c758eea409a796303f4c5d3</vt:lpwstr>
  </property>
</Properties>
</file>